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uk-UA"/>
        </w:rPr>
      </w:pPr>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Запоріжжя</w:t>
      </w:r>
      <w:r>
        <w:rPr>
          <w:b/>
          <w:bCs/>
          <w:sz w:val="20"/>
          <w:szCs w:val="20"/>
          <w:lang w:val="uk-UA"/>
        </w:rPr>
        <w:t>»</w:t>
      </w:r>
    </w:p>
    <w:p>
      <w:pPr>
        <w:pStyle w:val="Normal"/>
        <w:ind w:firstLine="567"/>
        <w:jc w:val="both"/>
        <w:rPr>
          <w:b/>
          <w:b/>
          <w:sz w:val="20"/>
          <w:szCs w:val="20"/>
          <w:lang w:val="uk-UA"/>
        </w:rPr>
      </w:pPr>
      <w:r>
        <w:rPr>
          <w:b/>
          <w:sz w:val="20"/>
          <w:szCs w:val="20"/>
          <w:lang w:val="uk-UA"/>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Запоріжжя</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sz w:val="20"/>
          <w:szCs w:val="20"/>
          <w:lang w:val="uk-UA"/>
        </w:rPr>
        <w:t>ЗМК</w:t>
      </w:r>
      <w:r>
        <w:rPr>
          <w:b/>
          <w:bCs/>
          <w:caps/>
          <w:sz w:val="20"/>
          <w:szCs w:val="20"/>
          <w:lang w:val="uk-UA"/>
        </w:rPr>
        <w:t xml:space="preserve"> УКРСТАЛЬ Запоріжжя</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69008, Запорізька область, м. Запоріжжя, Заводський район</w:t>
      </w:r>
      <w:r>
        <w:rPr>
          <w:sz w:val="20"/>
          <w:szCs w:val="20"/>
          <w:lang w:val="uk-UA"/>
        </w:rPr>
        <w:t xml:space="preserve">, код ЄДРПОУ 05402588, повідомляє про проведення річних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14 квітня 2020 року о 12:00</w:t>
      </w:r>
      <w:r>
        <w:rPr>
          <w:sz w:val="20"/>
          <w:szCs w:val="20"/>
          <w:lang w:val="uk-UA"/>
        </w:rPr>
        <w:t>, за адресою: Україна, 69008, Запорізька область, м. Запоріжжя, Заводський район, будівля заводоуправління, 2-й поверх, кабінет №17</w:t>
      </w:r>
      <w:r>
        <w:rPr>
          <w:spacing w:val="-4"/>
          <w:sz w:val="20"/>
          <w:szCs w:val="20"/>
          <w:lang w:val="uk-UA"/>
        </w:rPr>
        <w:t>.</w:t>
      </w:r>
      <w:r>
        <w:rPr>
          <w:sz w:val="20"/>
          <w:szCs w:val="20"/>
          <w:lang w:val="uk-UA"/>
        </w:rPr>
        <w:t xml:space="preserve"> </w:t>
      </w:r>
    </w:p>
    <w:p>
      <w:pPr>
        <w:pStyle w:val="Normal"/>
        <w:ind w:firstLine="437"/>
        <w:jc w:val="both"/>
        <w:rPr>
          <w:sz w:val="20"/>
          <w:szCs w:val="20"/>
          <w:lang w:val="uk-UA"/>
        </w:rPr>
      </w:pPr>
      <w:r>
        <w:rPr>
          <w:sz w:val="20"/>
          <w:szCs w:val="20"/>
          <w:lang w:val="uk-UA"/>
        </w:rPr>
        <w:t xml:space="preserve">Реєстрація акціонерів (їх представників) для участі у Загальних зборах буде проводитися </w:t>
      </w:r>
      <w:r>
        <w:rPr>
          <w:b/>
          <w:sz w:val="20"/>
          <w:szCs w:val="20"/>
          <w:lang w:val="uk-UA"/>
        </w:rPr>
        <w:t>14 квітня 2020 року з 11:00 до 11:45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08 квітня 2020 року).</w:t>
      </w:r>
    </w:p>
    <w:p>
      <w:pPr>
        <w:pStyle w:val="Normal"/>
        <w:spacing w:before="60" w:after="60"/>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ar-SA"/>
        </w:rPr>
      </w:pPr>
      <w:r>
        <w:rPr>
          <w:sz w:val="20"/>
          <w:szCs w:val="20"/>
          <w:lang w:val="uk-UA"/>
        </w:rPr>
        <w:t xml:space="preserve">1. </w:t>
      </w:r>
      <w:r>
        <w:rPr>
          <w:sz w:val="20"/>
          <w:szCs w:val="20"/>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jc w:val="both"/>
        <w:rPr>
          <w:sz w:val="20"/>
          <w:szCs w:val="20"/>
          <w:lang w:val="uk-UA"/>
        </w:rPr>
      </w:pPr>
      <w:r>
        <w:rPr>
          <w:sz w:val="20"/>
          <w:szCs w:val="20"/>
          <w:lang w:val="uk-UA"/>
        </w:rPr>
        <w:t>2. Обрати членами лічильної комісії річних загальних зборів акціонерів Товариства від 14 квітня 2020 року представників Товариства з обмеженою відповідальністю «Стандарт-Реєстр», а саме: Голованову Юлію Володимирівну – голова лічильної комісії; Якубінську Тетяну Анатоліївну – член лічильної комісії; Шойко Яну Олегівну – член лічильної комісії.</w:t>
      </w:r>
    </w:p>
    <w:p>
      <w:pPr>
        <w:pStyle w:val="Normal"/>
        <w:jc w:val="both"/>
        <w:rPr>
          <w:b/>
          <w:b/>
          <w:sz w:val="20"/>
          <w:szCs w:val="20"/>
          <w:lang w:val="uk-UA"/>
        </w:rPr>
      </w:pPr>
      <w:r>
        <w:rPr>
          <w:b/>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2019 рік та прийняття рішення за наслідками його розгляду»</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Затвердити звіт наглядової ради Товариства за 2019 рік та визнати роботу наглядової ради Товариства за 2019 рік задовільною</w:t>
      </w:r>
      <w:r>
        <w:rPr>
          <w:sz w:val="20"/>
          <w:szCs w:val="20"/>
          <w:lang w:val="uk-UA" w:eastAsia="uk-UA"/>
        </w:rPr>
        <w:t>.</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2019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2019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прибуток, отриманий Товариством за результатами фінансово-господарської діяльності у 2019 році, у розмірі 48 459 тис. грн направити на покриття збитків минулих періодів.</w:t>
      </w:r>
    </w:p>
    <w:p>
      <w:pPr>
        <w:pStyle w:val="Normal"/>
        <w:keepNext w:val="true"/>
        <w:jc w:val="both"/>
        <w:rPr>
          <w:i/>
          <w:i/>
          <w:sz w:val="16"/>
          <w:szCs w:val="16"/>
          <w:lang w:val="uk-UA"/>
        </w:rPr>
      </w:pPr>
      <w:r>
        <w:rPr>
          <w:i/>
          <w:sz w:val="16"/>
          <w:szCs w:val="16"/>
          <w:lang w:val="uk-UA"/>
        </w:rPr>
        <w:t>*</w:t>
      </w:r>
      <w:r>
        <w:rPr>
          <w:i/>
          <w:sz w:val="16"/>
          <w:szCs w:val="16"/>
          <w:u w:val="single"/>
          <w:lang w:val="uk-UA"/>
        </w:rPr>
        <w:t>Примітка:</w:t>
      </w:r>
      <w:r>
        <w:rPr>
          <w:i/>
          <w:sz w:val="16"/>
          <w:szCs w:val="16"/>
          <w:lang w:val="uk-UA"/>
        </w:rPr>
        <w:t xml:space="preserve"> Числові значення даного проекту рішення можуть бути змінені у зв’язку з виправленням помилок на підставі рішення наглядової ради Товариства щодо затвердження скорегованого проекту рішення з даного питання</w:t>
      </w:r>
    </w:p>
    <w:p>
      <w:pPr>
        <w:pStyle w:val="Normal"/>
        <w:tabs>
          <w:tab w:val="clear" w:pos="708"/>
          <w:tab w:val="left" w:pos="284" w:leader="none"/>
        </w:tabs>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5 проекту порядку денного</w:t>
      </w:r>
    </w:p>
    <w:p>
      <w:pPr>
        <w:pStyle w:val="Normal"/>
        <w:jc w:val="center"/>
        <w:rPr>
          <w:i/>
          <w:i/>
          <w:sz w:val="20"/>
          <w:szCs w:val="20"/>
          <w:lang w:val="uk-UA"/>
        </w:rPr>
      </w:pPr>
      <w:r>
        <w:rPr>
          <w:i/>
          <w:sz w:val="20"/>
          <w:szCs w:val="20"/>
          <w:lang w:val="uk-UA"/>
        </w:rPr>
        <w:t>«Прийняття рішення про попереднє надання згоди на вчинення Товариством значних правочинів»</w:t>
      </w:r>
    </w:p>
    <w:p>
      <w:pPr>
        <w:pStyle w:val="Normal"/>
        <w:keepNext w:val="true"/>
        <w:keepLines/>
        <w:jc w:val="both"/>
        <w:rPr>
          <w:b/>
          <w:b/>
          <w:sz w:val="20"/>
          <w:szCs w:val="20"/>
          <w:lang w:val="uk-UA"/>
        </w:rPr>
      </w:pPr>
      <w:r>
        <w:rPr>
          <w:b/>
          <w:sz w:val="20"/>
          <w:szCs w:val="20"/>
          <w:lang w:val="uk-UA"/>
        </w:rPr>
        <w:t>Проект рішення:</w:t>
      </w:r>
    </w:p>
    <w:p>
      <w:pPr>
        <w:pStyle w:val="Normal"/>
        <w:tabs>
          <w:tab w:val="clear" w:pos="708"/>
          <w:tab w:val="left" w:pos="426" w:leader="none"/>
        </w:tabs>
        <w:jc w:val="both"/>
        <w:rPr>
          <w:b/>
          <w:b/>
          <w:sz w:val="20"/>
          <w:szCs w:val="20"/>
          <w:lang w:val="uk-UA"/>
        </w:rPr>
      </w:pPr>
      <w:r>
        <w:rPr>
          <w:sz w:val="20"/>
          <w:szCs w:val="20"/>
          <w:lang w:val="uk-UA"/>
        </w:rPr>
        <w:t>Попередньо надати Товариству згоду на вчинення значних правочинів, предметом яких є майно, роботи, послуги ринковою вартістю, що перевищує 25 відсотків вартості активів Товариства за даними останньої річної звітності, та які можуть вчинятися Товариством протягом не більш як одного року з дати прийняття Загальними зборами цього рішення, наступного характеру: будь-які договори (додаткові угоди до договорів) щодо поставки металопродукції з Товариством з обмеженою відповідальністю «МЕТІНВЕСТ-СМЦ». Встановити, що гранична сукупна вартість таких значних правочинів, а саме: договорів (додаткових угод до договорів) щодо поставки металопродукції з Товариством з обмеженою відповідальністю «МЕТІНВЕСТ-СМЦ», не повинна перевищувати 70 000 000,00 (сімдесят мільйонів гривень 00 копійок), без урахування ПДВ.</w:t>
      </w:r>
    </w:p>
    <w:p>
      <w:pPr>
        <w:pStyle w:val="Normal"/>
        <w:tabs>
          <w:tab w:val="clear" w:pos="708"/>
          <w:tab w:val="left" w:pos="284" w:leader="none"/>
        </w:tabs>
        <w:rPr>
          <w:sz w:val="20"/>
          <w:szCs w:val="20"/>
          <w:lang w:val="uk-UA"/>
        </w:rPr>
      </w:pPr>
      <w:r>
        <w:rPr>
          <w:sz w:val="20"/>
          <w:szCs w:val="20"/>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25 лютого 2020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25 лютого 2020 року </w:t>
      </w:r>
      <w:hyperlink r:id="rId2">
        <w:r>
          <w:rPr>
            <w:rStyle w:val="Style14"/>
            <w:sz w:val="21"/>
            <w:szCs w:val="21"/>
            <w:lang w:val="uk-UA"/>
          </w:rPr>
          <w:t>http://www.zzmk.pat.ua</w:t>
        </w:r>
      </w:hyperlink>
      <w:r>
        <w:rPr>
          <w:sz w:val="20"/>
          <w:szCs w:val="20"/>
          <w:lang w:val="uk-UA"/>
        </w:rPr>
        <w:t>.</w:t>
      </w:r>
    </w:p>
    <w:p>
      <w:pPr>
        <w:pStyle w:val="Normal"/>
        <w:jc w:val="both"/>
        <w:rPr>
          <w:sz w:val="20"/>
          <w:szCs w:val="20"/>
          <w:lang w:val="uk-UA"/>
        </w:rPr>
      </w:pPr>
      <w:r>
        <w:rPr>
          <w:sz w:val="20"/>
          <w:szCs w:val="20"/>
          <w:lang w:val="uk-UA"/>
        </w:rPr>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z w:val="20"/>
          <w:szCs w:val="20"/>
          <w:lang w:val="uk-UA"/>
        </w:rPr>
        <w:t>Україна, 69008, Запорізька область, м. Запоріжжя, Заводський район, будівля заводоуправління, 1-й поверх, кабінет №8, у робочі дні (понеділок та вівторок) з 10:00 до 13:00</w:t>
      </w:r>
      <w:r>
        <w:rPr>
          <w:sz w:val="20"/>
          <w:szCs w:val="20"/>
          <w:lang w:val="uk-UA" w:eastAsia="uk-UA"/>
        </w:rPr>
        <w:t xml:space="preserve"> з дати надсилання повідомлення до 14 квітня 2020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головний бухгалтер Товариства Воробйова Олена Юріївна</w:t>
      </w:r>
      <w:r>
        <w:rPr>
          <w:sz w:val="20"/>
          <w:szCs w:val="20"/>
          <w:lang w:val="uk-UA"/>
        </w:rPr>
        <w:t>, телефони для довідок: (061) 289-35-66, (050) 442-60-55</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 xml:space="preserve">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 довіреність, оформлену відповідно до вимог чинного законодавства України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 xml:space="preserve">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відповідальної за порядок ознайомлення акціонерів з такими документами, надавши посадовій особі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(його представнику) поштовим листом (або вручаються особисто під розпис акціонеру/його представнику)  протягом 3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акціонером (його представником)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69008, Запорізька область, м. Запоріжжя, Заводський район</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надсилається Товариством акціонеру протягом 3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b/>
          <w:b/>
          <w:bCs/>
          <w:sz w:val="20"/>
          <w:szCs w:val="20"/>
          <w:u w:val="single"/>
          <w:lang w:val="en-US" w:eastAsia="uk-UA"/>
        </w:rPr>
      </w:pPr>
      <w:r>
        <w:rPr>
          <w:b/>
          <w:bCs/>
          <w:sz w:val="20"/>
          <w:szCs w:val="20"/>
          <w:u w:val="single"/>
          <w:lang w:val="en-US" w:eastAsia="uk-UA"/>
        </w:rPr>
      </w:r>
    </w:p>
    <w:p>
      <w:pPr>
        <w:pStyle w:val="Normal"/>
        <w:spacing w:before="0" w:after="120"/>
        <w:jc w:val="both"/>
        <w:rPr>
          <w:sz w:val="20"/>
          <w:szCs w:val="20"/>
          <w:lang w:val="uk-UA" w:eastAsia="uk-UA"/>
        </w:rPr>
      </w:pPr>
      <w:bookmarkStart w:id="0" w:name="_GoBack"/>
      <w:bookmarkEnd w:id="0"/>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Телефони для довідок: (061) 289-35-66, (050) 442-60-55.</w:t>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t>Генеральний директор</w:t>
      </w:r>
    </w:p>
    <w:p>
      <w:pPr>
        <w:pStyle w:val="Normal"/>
        <w:rPr>
          <w:b/>
          <w:b/>
          <w:sz w:val="20"/>
          <w:szCs w:val="20"/>
          <w:lang w:val="uk-UA"/>
        </w:rPr>
      </w:pPr>
      <w:r>
        <w:rPr>
          <w:b/>
          <w:sz w:val="20"/>
          <w:szCs w:val="20"/>
          <w:lang w:val="uk-UA"/>
        </w:rPr>
        <w:t>ПрАТ «</w:t>
      </w:r>
      <w:r>
        <w:rPr>
          <w:b/>
          <w:bCs/>
          <w:sz w:val="20"/>
          <w:szCs w:val="20"/>
          <w:lang w:val="uk-UA"/>
        </w:rPr>
        <w:t>ЗМК</w:t>
      </w:r>
      <w:r>
        <w:rPr>
          <w:b/>
          <w:bCs/>
          <w:caps/>
          <w:sz w:val="20"/>
          <w:szCs w:val="20"/>
          <w:lang w:val="uk-UA"/>
        </w:rPr>
        <w:t xml:space="preserve"> УКРСТАЛЬ Запоріжжя</w:t>
      </w:r>
      <w:r>
        <w:rPr>
          <w:b/>
          <w:sz w:val="20"/>
          <w:szCs w:val="20"/>
          <w:lang w:val="uk-UA"/>
        </w:rPr>
        <w:t>»</w:t>
        <w:tab/>
        <w:tab/>
        <w:tab/>
        <w:tab/>
        <w:tab/>
        <w:tab/>
        <w:tab/>
        <w:t>В.В. Семенов</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https://csd.ua/images/stories/pdf/depsystem/2020/%D0%9F%D0%BE%D0%B2%D1%96%D0%B4%D0%BE%D0%BC%D0%BB%D0%B5%D0%BD%D0%BD%D1%8F%20%D0%97%D0%97%D0%9C%D0%9A%202020%20%D0%B0%D0%BA%D1%86%D1%96%D0%BE%D0%BD%D0%B5%D1%80%D0%B0%D0%BC.pdf</w:t>
      </w:r>
    </w:p>
    <w:sectPr>
      <w:footerReference w:type="default" r:id="rId3"/>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2212606"/>
    </w:sdtPr>
    <w:sdtContent>
      <w:p>
        <w:pPr>
          <w:pStyle w:val="Style31"/>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sdtContent>
  </w:sdt>
  <w:p>
    <w:pPr>
      <w:pStyle w:val="Style31"/>
      <w:rPr/>
    </w:pPr>
    <w:r>
      <w:rPr/>
    </w:r>
  </w:p>
</w:ftr>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1"/>
      <w:szCs w:val="21"/>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E64C-6A1F-4227-823A-7E7674A5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Application>LibreOffice/6.1.4.2$Windows_X86_64 LibreOffice_project/9d0f32d1f0b509096fd65e0d4bec26ddd1938fd3</Application>
  <Pages>3</Pages>
  <Words>1543</Words>
  <Characters>10506</Characters>
  <CharactersWithSpaces>12020</CharactersWithSpaces>
  <Paragraphs>52</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2019-03-11T09:34:00Z</cp:lastPrinted>
  <dcterms:modified xsi:type="dcterms:W3CDTF">2022-06-24T13:09:00Z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