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ПРИВАТНЕ  АКЦІОНЕРНЕ ТОВАРИСТВО              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«ЕЛЕКТРОМЕТАЛУРГІЙНИЙ ЗАВОД «ДНІПРОСПЕЦСТАЛЬ»</w:t>
      </w:r>
    </w:p>
    <w:p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ІМ. А. М. КУЗЬМІНА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»</w:t>
      </w:r>
    </w:p>
    <w:p>
      <w:pPr>
        <w:pStyle w:val="NoSpacing"/>
        <w:jc w:val="center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місцезнаходження якого: </w:t>
      </w:r>
      <w:r>
        <w:rPr>
          <w:sz w:val="22"/>
          <w:szCs w:val="22"/>
          <w:lang w:val="uk-UA"/>
        </w:rPr>
        <w:t>Україна, 69008, Запорізька область, м. Запоріжжя,</w:t>
      </w:r>
    </w:p>
    <w:p>
      <w:pPr>
        <w:pStyle w:val="NoSpacing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вул. Південне шосе, буд.81</w:t>
      </w:r>
    </w:p>
    <w:p>
      <w:pPr>
        <w:pStyle w:val="3"/>
        <w:spacing w:before="120" w:after="120"/>
        <w:jc w:val="both"/>
        <w:rPr>
          <w:rFonts w:ascii="Times New Roman" w:hAnsi="Times New Roman"/>
          <w:b w:val="false"/>
          <w:b w:val="false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b w:val="false"/>
          <w:color w:val="000000"/>
          <w:sz w:val="22"/>
          <w:szCs w:val="22"/>
          <w:lang w:val="uk-UA"/>
        </w:rPr>
        <w:t xml:space="preserve">повідомляє акціонерів про внесення змін до проекту порядку денного річних Загальних зборів акціонерів   ПрАТ «ДНІПРОСПЕЦСТАЛЬ», що відбудуться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23 квітня 2019 року о 10 годині 00 хвилин</w:t>
      </w:r>
      <w:r>
        <w:rPr>
          <w:rFonts w:ascii="Times New Roman" w:hAnsi="Times New Roman"/>
          <w:b w:val="false"/>
          <w:color w:val="000000"/>
          <w:sz w:val="22"/>
          <w:szCs w:val="22"/>
          <w:lang w:val="uk-UA"/>
        </w:rPr>
        <w:t xml:space="preserve"> за  адресою: 69008, м. Запоріжжя, вул. Південне шосе, 83, територія Товариства, у залі засідань Прокатного цеху (прохід до цеху крізь центральну заводську прохідну) шляхом включення додаткових питань та проектів рішень до них.</w:t>
      </w:r>
    </w:p>
    <w:p>
      <w:pPr>
        <w:pStyle w:val="Normal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Додаткові питання та проекти рішень до них:</w:t>
      </w:r>
    </w:p>
    <w:p>
      <w:pPr>
        <w:pStyle w:val="Normal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 «Про призначення суб'єкта аудиторської діяльності для надання послуг з обов'язкового аудиту фінансової звітності ПрАТ «ДНІПРОСПЕЦСТАЛЬ».</w:t>
      </w:r>
    </w:p>
    <w:p>
      <w:pPr>
        <w:pStyle w:val="Normal"/>
        <w:jc w:val="both"/>
        <w:rPr>
          <w:b/>
          <w:b/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Проект рішення, який пропонується загальним зборам: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«Призначити суб’єктом аудиторської діяльності для надання послуг з обов’язкового аудиту фінансової звітності ПрАТ «ДНІПРОСПЕЦСТАЛЬ» ТОВАРИСТВО З ОБМЕЖЕНОЮ ВІДПОВІДАЛЬНІСТЮ «ЕРНСТ ЕНД ЯНГ АУДИТОРСЬКІ ПОСЛУГИ» (ідентифікаційний код ЄДРПОУ 33306921)».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2. Затвердження умов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з членами Ревізійної комісії.</w:t>
      </w:r>
    </w:p>
    <w:p>
      <w:pPr>
        <w:pStyle w:val="Normal"/>
        <w:jc w:val="both"/>
        <w:rPr>
          <w:b/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Проект рішення, який пропонується загальним зборам: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 Затвердити умови договорів, що укладатимуться з членами Ревізійної комісії Товариства.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2. Встановити розмір винагороди кожному члену Ревізійної комісії Товариства 0 грн. на місяць (безоплатно).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3. Обрати Голову Правління Товариства (або особу, яка виконує його обов’язки або офіційно заміщує у разі його тимчасової відсутності) особою, яка уповноважується на підписання договорів з членами Ревізійної комісії Товариства. 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З урахуванням наданих пропозицій у відповідності до чинного законодавства затверджено наступний порядок денний річних загальних зборів акціонерів ПрАТ «ДНІПРОСПЕЦСТАЛЬ», які оголошено на 23.04.2019 року: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1) Обрання членів лічильної комісії Загальних зборів акціонерів ПрАТ «ДНІПРОСПЕЦСТАЛЬ» (далі -  Товариство), припинення повноважень членів лічильної комісії.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2) Про порядок проведення Загальних зборів акціонерів Товариства. 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3) Звіт Правління про результати фінансово-господарської діяльності Товариства за 2018 рік та прийняття рішення за наслідками розгляду звіту Правління Товариства.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4) Звіт Наглядової ради Товариства за 2018 рік та прийняття рішення за наслідками розгляду звіту Наглядової ради Товариства. 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5) Звіт Ревізійної комісії Товариства за 2018 рік та прийняття рішення за наслідками розгляду звіту Ревізійної комісії Товариства. Затвердження висновків Ревізійної комісії Товариства.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6) Затвердження річного звіту (фінансової звітності) Товариства за 2018 рік.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7) Розподіл прибутку та збитків Товариства за підсумками роботи в 2018 році.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8) Про припинення повноважень членів Ревізійної комісії Товариства.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9) Про обрання членів Ревізійної комісії Товариства.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10) Про схвалення та/або вчинення правочинів.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11) Про призначення  суб'єкта аудиторської діяльності для надання послуг з обов'язкового аудиту фінансової звітності ПрАТ «ДНІПРОСПЕЦСТАЛЬ» .</w:t>
      </w:r>
    </w:p>
    <w:p>
      <w:pPr>
        <w:pStyle w:val="Normal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12) Затвердження умов договорів, що укладатимуться з членами Ревізійної комісії Товариства, встановлення розміру їх винагороди, обрання особи, яка уповноважується на підписання договорів з членами Ревізійної комісії. </w:t>
      </w:r>
    </w:p>
    <w:p>
      <w:pPr>
        <w:pStyle w:val="Normal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Normal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Підтверджую достовірність інформації, що міститься у повідомленні </w:t>
      </w:r>
    </w:p>
    <w:p>
      <w:pPr>
        <w:pStyle w:val="Normal"/>
        <w:rPr/>
      </w:pPr>
      <w:r>
        <w:rPr>
          <w:sz w:val="22"/>
          <w:szCs w:val="22"/>
          <w:lang w:val="uk-UA"/>
        </w:rPr>
        <w:t>В.о. Голови Правління ПрАТ «ДНІПРОСПЕЦСТАЛЬ» Корнієвський В.М.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/>
      </w:pPr>
      <w:r>
        <w:rPr>
          <w:rFonts w:cs="Arial" w:ascii="Arial" w:hAnsi="Arial"/>
          <w:b/>
          <w:bCs/>
        </w:rPr>
        <w:t>В</w:t>
      </w:r>
      <w:r>
        <w:rPr>
          <w:rFonts w:cs="Arial" w:ascii="Arial" w:hAnsi="Arial"/>
          <w:b/>
          <w:bCs/>
          <w:lang w:val="uk-UA"/>
        </w:rPr>
        <w:t>ідповідне повідомлення розміщено на сайті ЦД за посиланням:</w:t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rFonts w:ascii="Arial" w:hAnsi="Arial" w:cs="Arial"/>
          <w:b/>
          <w:b/>
          <w:bCs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9180" w:leader="none"/>
          <w:tab w:val="left" w:pos="9356" w:leader="none"/>
          <w:tab w:val="left" w:pos="9600" w:leader="none"/>
          <w:tab w:val="left" w:pos="9720" w:leader="none"/>
        </w:tabs>
        <w:ind w:right="-1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lang w:val="uk-UA"/>
        </w:rPr>
        <w:t>https://csd.ua/images/stories/pdf/depsystem/2019/%D0%94%D0%BE%D0%B4%D0%B0%D1%82%D0%BA%D0%BE%D0%B2%D1%96%20%D0%BF%D0%B8%D1%82%D0%B0%D0%BD%D0%BD%D1%8F%20%D0%B4%D0%BE%20%D0%BF%D0%BE%D1%80%D1%8F%D0%B4%D0%BA%D1%83%20%D0%B4%D0%B5%D0%BD%D0%BD%D0%BE%D0%B3%D0%BE.pdf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2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452e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452e6"/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f452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2</Pages>
  <Words>443</Words>
  <Characters>3368</Characters>
  <CharactersWithSpaces>3878</CharactersWithSpaces>
  <Paragraphs>31</Paragraphs>
  <Company>ПАО "Днепроспецсталь"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2019-04-10T08:11:00Z</dcterms:created>
  <dc:creator>Виктория Немно</dc:creator>
  <dc:description/>
  <dc:language>ru-RU</dc:language>
  <cp:lastModifiedBy/>
  <dcterms:modified xsi:type="dcterms:W3CDTF">2022-06-24T12:22:38Z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ПАО "Днепроспецсталь"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